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BFC1" w14:textId="24270ABD" w:rsidR="53704FA2" w:rsidRPr="00F46A65" w:rsidRDefault="53704FA2" w:rsidP="53704FA2">
      <w:pPr>
        <w:rPr>
          <w:rFonts w:eastAsia="Calibri" w:cstheme="minorHAnsi"/>
          <w:b/>
          <w:bCs/>
          <w:color w:val="222222"/>
          <w:sz w:val="24"/>
          <w:szCs w:val="24"/>
          <w:lang w:val="nb-NO"/>
        </w:rPr>
      </w:pPr>
      <w:r w:rsidRPr="00F46A65">
        <w:rPr>
          <w:rFonts w:eastAsia="Calibri" w:cstheme="minorHAnsi"/>
          <w:b/>
          <w:bCs/>
          <w:color w:val="222222"/>
          <w:sz w:val="24"/>
          <w:szCs w:val="24"/>
          <w:lang w:val="nb-NO"/>
        </w:rPr>
        <w:t>Storhamar Håndballs rutiner for aktivitet</w:t>
      </w:r>
    </w:p>
    <w:p w14:paraId="1BBF5195" w14:textId="77777777" w:rsidR="00F46A65" w:rsidRPr="00F46A65" w:rsidRDefault="00F46A65" w:rsidP="53704FA2">
      <w:pPr>
        <w:rPr>
          <w:rFonts w:eastAsia="Calibri" w:cstheme="minorHAnsi"/>
          <w:b/>
          <w:bCs/>
          <w:color w:val="222222"/>
          <w:lang w:val="nb-NO"/>
        </w:rPr>
      </w:pPr>
    </w:p>
    <w:p w14:paraId="7EE43538" w14:textId="13DAB4AF" w:rsidR="00F46A65" w:rsidRPr="00F46A65" w:rsidRDefault="53704FA2" w:rsidP="53704FA2">
      <w:pPr>
        <w:rPr>
          <w:rFonts w:eastAsia="Calibri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Klubben har ansvaret for at all aktivitet skjer etter idrettens og myndigheters krav. </w:t>
      </w:r>
    </w:p>
    <w:p w14:paraId="19EE245E" w14:textId="77777777" w:rsidR="53704FA2" w:rsidRPr="00F46A65" w:rsidRDefault="53704FA2" w:rsidP="53704FA2">
      <w:pPr>
        <w:rPr>
          <w:rFonts w:eastAsia="Calibri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Husk smittevernets «gylne treenighet»</w:t>
      </w:r>
    </w:p>
    <w:p w14:paraId="5FF5DF6C" w14:textId="77777777" w:rsidR="53704FA2" w:rsidRPr="00F46A65" w:rsidRDefault="53704FA2" w:rsidP="53704FA2">
      <w:pPr>
        <w:pStyle w:val="Listeavsnitt"/>
        <w:numPr>
          <w:ilvl w:val="0"/>
          <w:numId w:val="2"/>
        </w:numPr>
        <w:rPr>
          <w:rFonts w:eastAsiaTheme="minorEastAsia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Om du føler deg syk – hold deg hjemme – alltid.</w:t>
      </w:r>
    </w:p>
    <w:p w14:paraId="768911B1" w14:textId="77777777" w:rsidR="53704FA2" w:rsidRPr="00F46A65" w:rsidRDefault="53704FA2" w:rsidP="53704FA2">
      <w:pPr>
        <w:pStyle w:val="Listeavsnitt"/>
        <w:numPr>
          <w:ilvl w:val="0"/>
          <w:numId w:val="2"/>
        </w:numPr>
        <w:rPr>
          <w:rFonts w:eastAsiaTheme="minorEastAsia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God hånd- og hostehygiene skal praktiseres på trening og kamp – alltid.</w:t>
      </w:r>
    </w:p>
    <w:p w14:paraId="03789CE1" w14:textId="77777777" w:rsidR="53704FA2" w:rsidRPr="00F46A65" w:rsidRDefault="53704FA2" w:rsidP="53704FA2">
      <w:pPr>
        <w:pStyle w:val="Listeavsnitt"/>
        <w:numPr>
          <w:ilvl w:val="0"/>
          <w:numId w:val="2"/>
        </w:numPr>
        <w:rPr>
          <w:rFonts w:eastAsiaTheme="minorEastAsia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Hold avstand og unngå nærkontakt utenfor trening og kamp – alltid.</w:t>
      </w:r>
    </w:p>
    <w:p w14:paraId="452714AB" w14:textId="77777777" w:rsidR="53704FA2" w:rsidRPr="00F46A65" w:rsidRDefault="53704FA2" w:rsidP="53704FA2">
      <w:pPr>
        <w:rPr>
          <w:rFonts w:eastAsia="Calibri" w:cstheme="minorHAnsi"/>
          <w:b/>
          <w:bCs/>
          <w:color w:val="222222"/>
          <w:lang w:val="nb-NO"/>
        </w:rPr>
      </w:pPr>
      <w:r w:rsidRPr="00F46A65">
        <w:rPr>
          <w:rFonts w:eastAsia="Calibri" w:cstheme="minorHAnsi"/>
          <w:b/>
          <w:bCs/>
          <w:color w:val="222222"/>
          <w:lang w:val="nb-NO"/>
        </w:rPr>
        <w:t>Alle skal følge 1-meters regelen – til enhver tid – med unntak av spillere i oppvarming og trenings-/kampaktivitet.</w:t>
      </w:r>
    </w:p>
    <w:p w14:paraId="0750AF0E" w14:textId="77777777" w:rsidR="53704FA2" w:rsidRPr="00F46A65" w:rsidRDefault="53704FA2" w:rsidP="53704FA2">
      <w:pPr>
        <w:rPr>
          <w:rFonts w:eastAsia="Calibri" w:cstheme="minorHAnsi"/>
          <w:color w:val="222222"/>
          <w:lang w:val="nb-NO"/>
        </w:rPr>
      </w:pPr>
    </w:p>
    <w:p w14:paraId="3D5851C6" w14:textId="77777777" w:rsidR="53704FA2" w:rsidRPr="00F46A65" w:rsidRDefault="53704FA2" w:rsidP="53704FA2">
      <w:pPr>
        <w:rPr>
          <w:rFonts w:cstheme="minorHAnsi"/>
          <w:b/>
          <w:bCs/>
          <w:sz w:val="24"/>
          <w:szCs w:val="24"/>
          <w:lang w:val="nb-NO"/>
        </w:rPr>
      </w:pPr>
      <w:r w:rsidRPr="00F46A65">
        <w:rPr>
          <w:rFonts w:cstheme="minorHAnsi"/>
          <w:b/>
          <w:bCs/>
          <w:sz w:val="24"/>
          <w:szCs w:val="24"/>
          <w:lang w:val="nb-NO"/>
        </w:rPr>
        <w:t>Klubbspesifikt</w:t>
      </w:r>
    </w:p>
    <w:p w14:paraId="004600C9" w14:textId="155DF3FD" w:rsidR="53704FA2" w:rsidRPr="00F46A65" w:rsidRDefault="53704FA2" w:rsidP="53704FA2">
      <w:pPr>
        <w:pStyle w:val="Overskrift2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>Alle trenere må lese og bekrefte at de har lest håndballens smitteveileder. Fra oppmøte til etter trening er det treneres ansvar å påse at den følges</w:t>
      </w:r>
      <w:hyperlink r:id="rId5" w:history="1">
        <w:r w:rsidRPr="000D0E4E">
          <w:rPr>
            <w:rStyle w:val="Hyperkobling"/>
            <w:rFonts w:asciiTheme="minorHAnsi" w:eastAsia="Calibri" w:hAnsiTheme="minorHAnsi" w:cstheme="minorHAnsi"/>
            <w:sz w:val="22"/>
            <w:szCs w:val="22"/>
            <w:lang w:val="nb-NO"/>
          </w:rPr>
          <w:t xml:space="preserve">. </w:t>
        </w:r>
        <w:r w:rsidRPr="000D0E4E">
          <w:rPr>
            <w:rStyle w:val="Hyperkobling"/>
            <w:rFonts w:asciiTheme="minorHAnsi" w:eastAsia="Calibri" w:hAnsiTheme="minorHAnsi" w:cstheme="minorHAnsi"/>
            <w:sz w:val="22"/>
            <w:szCs w:val="22"/>
            <w:lang w:val="nb-NO"/>
          </w:rPr>
          <w:t>Klikk her</w:t>
        </w:r>
      </w:hyperlink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 for å bekrefte at du har lest veilederen.</w:t>
      </w:r>
    </w:p>
    <w:p w14:paraId="1898C90F" w14:textId="77777777" w:rsidR="53704FA2" w:rsidRPr="00F46A65" w:rsidRDefault="53704FA2" w:rsidP="53704FA2">
      <w:pPr>
        <w:rPr>
          <w:rFonts w:cstheme="minorHAnsi"/>
          <w:lang w:val="nb-NO"/>
        </w:rPr>
      </w:pPr>
    </w:p>
    <w:p w14:paraId="3865F41B" w14:textId="77777777" w:rsidR="53704FA2" w:rsidRPr="00F46A65" w:rsidRDefault="53704FA2" w:rsidP="53704FA2">
      <w:pPr>
        <w:pStyle w:val="Overskrift2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Spillere møtes utenfor hallen – trenere tar de med inn i hallen og påser at alle spriter/vasker hendene når de kommer og når de drar. </w:t>
      </w:r>
    </w:p>
    <w:p w14:paraId="0256699B" w14:textId="77777777" w:rsidR="00F46A65" w:rsidRPr="00F46A65" w:rsidRDefault="00F46A65" w:rsidP="53704FA2">
      <w:pPr>
        <w:pStyle w:val="Overskrift2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</w:p>
    <w:p w14:paraId="3A5285BC" w14:textId="74AE7E32" w:rsidR="53704FA2" w:rsidRPr="00F46A65" w:rsidRDefault="00A65C29" w:rsidP="53704FA2">
      <w:pPr>
        <w:pStyle w:val="Overskrift2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>Når man kommer til hallen for aktivitet venter man med å gå ut på hallflate til det laget som trener har forlatt banen. Dette gjelder også oppvarmingsområdet bak mål. Inngang til garderober er opp hoved</w:t>
      </w:r>
      <w:r w:rsidR="00F46A65"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 </w:t>
      </w: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trappa og inn på hallflate. </w:t>
      </w:r>
    </w:p>
    <w:p w14:paraId="45D76E47" w14:textId="77777777" w:rsidR="00F46A65" w:rsidRPr="00F46A65" w:rsidRDefault="00F46A65" w:rsidP="00A65C29">
      <w:pPr>
        <w:rPr>
          <w:rFonts w:cstheme="minorHAnsi"/>
          <w:lang w:val="nb-NO"/>
        </w:rPr>
      </w:pPr>
    </w:p>
    <w:p w14:paraId="7F3DC963" w14:textId="6AD243BA" w:rsidR="53704FA2" w:rsidRPr="00F46A65" w:rsidRDefault="00A65C29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Når du skal ut av hallen</w:t>
      </w:r>
      <w:r w:rsidR="00F46A65" w:rsidRPr="00F46A65">
        <w:rPr>
          <w:rFonts w:cstheme="minorHAnsi"/>
          <w:lang w:val="nb-NO"/>
        </w:rPr>
        <w:t xml:space="preserve"> </w:t>
      </w:r>
      <w:r w:rsidRPr="00F46A65">
        <w:rPr>
          <w:rFonts w:cstheme="minorHAnsi"/>
          <w:lang w:val="nb-NO"/>
        </w:rPr>
        <w:t>(BPA) går du ut nødutgang – slik at lag som er på veg inn i BPA ikke møter lag på veg ut av BPA. Pga. ekstra renhold oppfordres det til å dusje hjemme for de som bor i kort avstand fra hallene. 1 meters regel gjelder også ved bruk av dusj/garderober.</w:t>
      </w:r>
    </w:p>
    <w:p w14:paraId="0063D7BA" w14:textId="77777777" w:rsidR="53704FA2" w:rsidRPr="00F46A65" w:rsidRDefault="53704FA2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 xml:space="preserve">Vi understreker at alle som skal trene/spille kamp skal være påmeldt. Listen oppbevares i minst 10 dager. Har dere ikke eget system kan dere benytte Rubic. Kontakt Terese for opplæring. </w:t>
      </w:r>
    </w:p>
    <w:p w14:paraId="687B3989" w14:textId="7DF51D0C" w:rsidR="53704FA2" w:rsidRDefault="53704FA2" w:rsidP="00F46A65">
      <w:pPr>
        <w:pStyle w:val="Overskrift2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For å ha kontroll på hvem som er i arenaen stenger klubben treninger for foresatte/andre enn laget. Ønsker trenere å ha en åpen trening må de utnevne en smittevernansvarlig som er ansvarlig for at smittevernregler følges - dette inkluderer å føre liste som oppbevares i ti dager. Klubben ved Bjørn Inge skal ha beskjed om hvem som er smittevernansvarlig. </w:t>
      </w:r>
    </w:p>
    <w:p w14:paraId="3F68478D" w14:textId="77777777" w:rsidR="00F46A65" w:rsidRPr="00F46A65" w:rsidRDefault="00F46A65" w:rsidP="00F46A65">
      <w:pPr>
        <w:rPr>
          <w:lang w:val="nb-NO"/>
        </w:rPr>
      </w:pPr>
    </w:p>
    <w:p w14:paraId="5A5B2A5F" w14:textId="77777777" w:rsidR="53704FA2" w:rsidRPr="00F46A65" w:rsidRDefault="53704FA2" w:rsidP="53704FA2">
      <w:pPr>
        <w:rPr>
          <w:rFonts w:eastAsia="Calibri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Ved kamper/treningskamper skal lagene utnevne en smittevernansvarlig som fører liste over hvem som er til stede. Listen oppbevares i 10 dager. Håndballforbundet utarbeider en veileder som vi sender foreldrekontakter og trenere så snart vi får den. Klubben v Terese skal ha beskjed om hvem som er arrangementsansvarlig og sikrer at smittevernreglene og NHFs retningslinjer følges.</w:t>
      </w:r>
    </w:p>
    <w:p w14:paraId="17A3C8C1" w14:textId="1A4B5A9F" w:rsidR="53704FA2" w:rsidRPr="00F46A65" w:rsidRDefault="53704FA2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 xml:space="preserve">Garderober vaskes etter hvert lags trening, men vi anbefaler at </w:t>
      </w:r>
      <w:r w:rsidR="00F46A65">
        <w:rPr>
          <w:rFonts w:cstheme="minorHAnsi"/>
          <w:lang w:val="nb-NO"/>
        </w:rPr>
        <w:t xml:space="preserve">omskift </w:t>
      </w:r>
      <w:r w:rsidRPr="00F46A65">
        <w:rPr>
          <w:rFonts w:cstheme="minorHAnsi"/>
          <w:lang w:val="nb-NO"/>
        </w:rPr>
        <w:t xml:space="preserve">og dusjing helst skjer hjemme. </w:t>
      </w:r>
    </w:p>
    <w:p w14:paraId="50E6A07C" w14:textId="65A5657E" w:rsidR="00F46A65" w:rsidRPr="00F46A65" w:rsidRDefault="53704FA2" w:rsidP="00F46A65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nb-NO"/>
        </w:rPr>
      </w:pPr>
      <w:r w:rsidRPr="00F46A6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nb-NO"/>
        </w:rPr>
        <w:lastRenderedPageBreak/>
        <w:t>Informasjon som kan sendes ut til spillere/foreldre</w:t>
      </w:r>
    </w:p>
    <w:p w14:paraId="15337C5A" w14:textId="77777777" w:rsidR="00F46A65" w:rsidRPr="00F46A65" w:rsidRDefault="00F46A65" w:rsidP="00F46A65">
      <w:pPr>
        <w:rPr>
          <w:lang w:val="nb-NO"/>
        </w:rPr>
      </w:pPr>
    </w:p>
    <w:p w14:paraId="3776275A" w14:textId="7336398C" w:rsidR="53704FA2" w:rsidRPr="00F46A65" w:rsidRDefault="53704FA2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 xml:space="preserve">Vi er glade for å være i gang med normal aktivitet og at alle barne- og ungdomsspillere ser ut til å få spilt kamper fra høsten. Storhamar Håndball er opptatt av å ivareta smittevernet på en god måte og trenger da selvsagt at det skjer i samarbeid med dere hjemme. </w:t>
      </w:r>
    </w:p>
    <w:p w14:paraId="4AD07EE9" w14:textId="77777777" w:rsidR="53704FA2" w:rsidRPr="00F46A65" w:rsidRDefault="53704FA2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 xml:space="preserve">Ut fra håndballens smitteveileder minner vi dere på følgende. </w:t>
      </w:r>
    </w:p>
    <w:p w14:paraId="3BA19AF8" w14:textId="06DF5856" w:rsidR="53704FA2" w:rsidRPr="00F46A65" w:rsidRDefault="53704FA2" w:rsidP="53704FA2">
      <w:pPr>
        <w:pStyle w:val="Listeavsnitt"/>
        <w:numPr>
          <w:ilvl w:val="0"/>
          <w:numId w:val="1"/>
        </w:numPr>
        <w:rPr>
          <w:rFonts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Føler spilleren seg </w:t>
      </w:r>
      <w:r w:rsidR="00AD7635">
        <w:rPr>
          <w:rFonts w:eastAsia="Calibri" w:cstheme="minorHAnsi"/>
          <w:color w:val="222222"/>
          <w:lang w:val="nb-NO"/>
        </w:rPr>
        <w:t xml:space="preserve">i </w:t>
      </w:r>
      <w:r w:rsidRPr="00F46A65">
        <w:rPr>
          <w:rFonts w:eastAsia="Calibri" w:cstheme="minorHAnsi"/>
          <w:color w:val="222222"/>
          <w:lang w:val="nb-NO"/>
        </w:rPr>
        <w:t xml:space="preserve">det minste syk skal han/hun være hjemme. </w:t>
      </w:r>
    </w:p>
    <w:p w14:paraId="41C2EC44" w14:textId="78156E54" w:rsidR="53704FA2" w:rsidRPr="00F46A65" w:rsidRDefault="53704FA2" w:rsidP="53704FA2">
      <w:pPr>
        <w:pStyle w:val="Listeavsnitt"/>
        <w:numPr>
          <w:ilvl w:val="0"/>
          <w:numId w:val="1"/>
        </w:numPr>
        <w:spacing w:after="0"/>
        <w:rPr>
          <w:rFonts w:eastAsiaTheme="minorEastAsia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Spiller som får bekreftet Covid-19, skal være i isolasjon og dermed </w:t>
      </w:r>
      <w:r w:rsidR="000103EB" w:rsidRPr="00F46A65">
        <w:rPr>
          <w:rFonts w:eastAsia="Calibri" w:cstheme="minorHAnsi"/>
          <w:b/>
          <w:color w:val="222222"/>
          <w:lang w:val="nb-NO"/>
        </w:rPr>
        <w:t>IKKE</w:t>
      </w:r>
      <w:r w:rsidR="000103EB" w:rsidRPr="00F46A65">
        <w:rPr>
          <w:rFonts w:eastAsia="Calibri" w:cstheme="minorHAnsi"/>
          <w:color w:val="222222"/>
          <w:lang w:val="nb-NO"/>
        </w:rPr>
        <w:t xml:space="preserve"> </w:t>
      </w:r>
      <w:r w:rsidRPr="00F46A65">
        <w:rPr>
          <w:rFonts w:eastAsia="Calibri" w:cstheme="minorHAnsi"/>
          <w:color w:val="222222"/>
          <w:lang w:val="nb-NO"/>
        </w:rPr>
        <w:t>delta i akti</w:t>
      </w:r>
      <w:r w:rsidR="00F46A65">
        <w:rPr>
          <w:rFonts w:eastAsia="Calibri" w:cstheme="minorHAnsi"/>
          <w:color w:val="222222"/>
          <w:lang w:val="nb-NO"/>
        </w:rPr>
        <w:t>vitet</w:t>
      </w:r>
      <w:r w:rsidRPr="00F46A65">
        <w:rPr>
          <w:rFonts w:eastAsia="Calibri" w:cstheme="minorHAnsi"/>
          <w:color w:val="222222"/>
          <w:lang w:val="nb-NO"/>
        </w:rPr>
        <w:t>.</w:t>
      </w:r>
    </w:p>
    <w:p w14:paraId="6DEED42D" w14:textId="77777777" w:rsidR="53704FA2" w:rsidRPr="00F46A65" w:rsidRDefault="53704FA2" w:rsidP="53704FA2">
      <w:pPr>
        <w:pStyle w:val="Listeavsnitt"/>
        <w:numPr>
          <w:ilvl w:val="0"/>
          <w:numId w:val="1"/>
        </w:numPr>
        <w:rPr>
          <w:rFonts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Hvis en person i husstanden til spiller har fått bekreftet Covid-19, skal spiller ikke delta i aktivitet. </w:t>
      </w:r>
    </w:p>
    <w:p w14:paraId="7E4EBCA1" w14:textId="77777777" w:rsidR="53704FA2" w:rsidRPr="00F46A65" w:rsidRDefault="53704FA2" w:rsidP="53704FA2">
      <w:pPr>
        <w:pStyle w:val="Listeavsnitt"/>
        <w:numPr>
          <w:ilvl w:val="0"/>
          <w:numId w:val="1"/>
        </w:numPr>
        <w:rPr>
          <w:rFonts w:eastAsiaTheme="minorEastAsia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Ved smitte hos spiller eller i husstanden skal klubben ved Bjørn Inge Os (928 09 119) varsles umiddelbart. </w:t>
      </w:r>
    </w:p>
    <w:p w14:paraId="2DA7571D" w14:textId="77777777" w:rsidR="53704FA2" w:rsidRPr="00F46A65" w:rsidRDefault="53704FA2" w:rsidP="53704FA2">
      <w:pPr>
        <w:ind w:left="720"/>
        <w:rPr>
          <w:rFonts w:eastAsia="Calibri" w:cstheme="minorHAnsi"/>
          <w:color w:val="222222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>Klubben gir ikke informasjon videre til laget om hvilken spiller det gjelder, men er pålagt å varsle kommunelege og avlyse trening for laget. Laget må rette seg etter pålegg fra kommunelegen som også er den som kan gi klarsignal for å gjenoppta trening.</w:t>
      </w:r>
    </w:p>
    <w:p w14:paraId="07C5B94C" w14:textId="693678A3" w:rsidR="53704FA2" w:rsidRPr="00F46A65" w:rsidRDefault="53704FA2" w:rsidP="53704FA2">
      <w:pPr>
        <w:pStyle w:val="Listeavsnitt"/>
        <w:numPr>
          <w:ilvl w:val="0"/>
          <w:numId w:val="1"/>
        </w:numPr>
        <w:rPr>
          <w:rStyle w:val="Hyperkobling"/>
          <w:rFonts w:eastAsiaTheme="minorEastAsia" w:cstheme="minorHAnsi"/>
          <w:color w:val="222222"/>
          <w:u w:val="none"/>
          <w:lang w:val="nb-NO"/>
        </w:rPr>
      </w:pPr>
      <w:r w:rsidRPr="00F46A65">
        <w:rPr>
          <w:rFonts w:eastAsia="Calibri" w:cstheme="minorHAnsi"/>
          <w:color w:val="222222"/>
          <w:lang w:val="nb-NO"/>
        </w:rPr>
        <w:t xml:space="preserve">For å redusere kontakt bør spillere som skal delta i aktiviteten, i tillegg til å følge råd og tiltak som gjelder alle, også følge følgende råd (inspirert av </w:t>
      </w:r>
      <w:hyperlink r:id="rId6" w:anchor="mer-om-karantene">
        <w:r w:rsidRPr="00F46A65">
          <w:rPr>
            <w:rStyle w:val="Hyperkobling"/>
            <w:rFonts w:eastAsia="Calibri" w:cstheme="minorHAnsi"/>
            <w:color w:val="000000" w:themeColor="text1"/>
            <w:lang w:val="nb-NO"/>
          </w:rPr>
          <w:t>Folkehelseinstituttets råd om karantene til «andre nærkontakter»</w:t>
        </w:r>
        <w:r w:rsidRPr="00F46A65">
          <w:rPr>
            <w:rStyle w:val="Hyperkobling"/>
            <w:rFonts w:eastAsia="Calibri" w:cstheme="minorHAnsi"/>
            <w:color w:val="222222"/>
            <w:lang w:val="nb-NO"/>
          </w:rPr>
          <w:t>):</w:t>
        </w:r>
      </w:hyperlink>
    </w:p>
    <w:p w14:paraId="69BEE33F" w14:textId="77777777" w:rsidR="00F46A65" w:rsidRPr="00F46A65" w:rsidRDefault="00F46A65" w:rsidP="00F46A65">
      <w:pPr>
        <w:pStyle w:val="Listeavsnitt"/>
        <w:rPr>
          <w:rFonts w:eastAsiaTheme="minorEastAsia" w:cstheme="minorHAnsi"/>
          <w:color w:val="222222"/>
          <w:lang w:val="nb-NO"/>
        </w:rPr>
      </w:pPr>
    </w:p>
    <w:p w14:paraId="47625035" w14:textId="6A286EED" w:rsidR="53704FA2" w:rsidRPr="00F46A65" w:rsidRDefault="53704FA2" w:rsidP="53704FA2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 xml:space="preserve">Garderober vaskes etter hvert lags trening, men vi anbefaler at </w:t>
      </w:r>
      <w:r w:rsidR="00F46A65">
        <w:rPr>
          <w:rFonts w:cstheme="minorHAnsi"/>
          <w:lang w:val="nb-NO"/>
        </w:rPr>
        <w:t>omskift</w:t>
      </w:r>
      <w:r w:rsidRPr="00F46A65">
        <w:rPr>
          <w:rFonts w:cstheme="minorHAnsi"/>
          <w:lang w:val="nb-NO"/>
        </w:rPr>
        <w:t xml:space="preserve"> og dusjing helst skjer hjemme.</w:t>
      </w:r>
    </w:p>
    <w:p w14:paraId="21ABD28E" w14:textId="77777777" w:rsidR="53704FA2" w:rsidRPr="00F46A65" w:rsidRDefault="53704FA2" w:rsidP="53704FA2">
      <w:pPr>
        <w:pStyle w:val="Overskrift1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For å ivareta kontroll på hvem som er i hallen er treninger inntil videre stengt for andre enn spillere og støtteapparat. </w:t>
      </w:r>
    </w:p>
    <w:p w14:paraId="57B94822" w14:textId="77777777" w:rsidR="53704FA2" w:rsidRPr="00F46A65" w:rsidRDefault="53704FA2" w:rsidP="53704FA2">
      <w:pPr>
        <w:pStyle w:val="Overskrift1"/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</w:pPr>
      <w:r w:rsidRPr="00F46A65">
        <w:rPr>
          <w:rFonts w:asciiTheme="minorHAnsi" w:eastAsia="Calibri" w:hAnsiTheme="minorHAnsi" w:cstheme="minorHAnsi"/>
          <w:color w:val="222222"/>
          <w:sz w:val="22"/>
          <w:szCs w:val="22"/>
          <w:lang w:val="nb-NO"/>
        </w:rPr>
        <w:t xml:space="preserve">Alle trenere og ledere samt spillere født 2007 eller tidligere skal gjennomføre e-læring når dette foreligger. </w:t>
      </w:r>
    </w:p>
    <w:p w14:paraId="7A11232E" w14:textId="77777777" w:rsidR="00461C7E" w:rsidRPr="00F46A65" w:rsidRDefault="00461C7E" w:rsidP="00461C7E">
      <w:pPr>
        <w:rPr>
          <w:rFonts w:cstheme="minorHAnsi"/>
          <w:lang w:val="nb-NO"/>
        </w:rPr>
      </w:pPr>
    </w:p>
    <w:p w14:paraId="6371A6E1" w14:textId="0FC8B93C" w:rsidR="00461C7E" w:rsidRPr="00F46A65" w:rsidRDefault="00461C7E" w:rsidP="00461C7E">
      <w:pPr>
        <w:rPr>
          <w:rFonts w:cstheme="minorHAnsi"/>
          <w:b/>
          <w:bCs/>
          <w:lang w:val="nb-NO"/>
        </w:rPr>
      </w:pPr>
      <w:r w:rsidRPr="00F46A65">
        <w:rPr>
          <w:rFonts w:cstheme="minorHAnsi"/>
          <w:b/>
          <w:bCs/>
          <w:lang w:val="nb-NO"/>
        </w:rPr>
        <w:t>Kampavvikling</w:t>
      </w:r>
    </w:p>
    <w:p w14:paraId="1A1BE400" w14:textId="08ED94DF" w:rsidR="00D67FB8" w:rsidRPr="00F46A65" w:rsidRDefault="00D67FB8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NHF tillater 200 tilskuere på kamper. Det skal føres lister over hvem som kommer. Tilskuer melder da ifra til lagets smittevernsleder som registrerer tilskuer i forkant og vedkom</w:t>
      </w:r>
      <w:r w:rsidR="00AD7635">
        <w:rPr>
          <w:rFonts w:cstheme="minorHAnsi"/>
          <w:lang w:val="nb-NO"/>
        </w:rPr>
        <w:t>mende</w:t>
      </w:r>
      <w:r w:rsidRPr="00F46A65">
        <w:rPr>
          <w:rFonts w:cstheme="minorHAnsi"/>
          <w:lang w:val="nb-NO"/>
        </w:rPr>
        <w:t xml:space="preserve"> sjekkes inn ved inngang.</w:t>
      </w:r>
    </w:p>
    <w:p w14:paraId="3B069ACF" w14:textId="77777777" w:rsidR="00D67FB8" w:rsidRPr="00F46A65" w:rsidRDefault="00D67FB8" w:rsidP="00461C7E">
      <w:pPr>
        <w:rPr>
          <w:rFonts w:cstheme="minorHAnsi"/>
          <w:b/>
          <w:bCs/>
          <w:lang w:val="nb-NO"/>
        </w:rPr>
      </w:pPr>
      <w:r w:rsidRPr="00F46A65">
        <w:rPr>
          <w:rFonts w:cstheme="minorHAnsi"/>
          <w:b/>
          <w:bCs/>
          <w:lang w:val="nb-NO"/>
        </w:rPr>
        <w:t>Trening</w:t>
      </w:r>
    </w:p>
    <w:p w14:paraId="076DC3A1" w14:textId="77777777" w:rsidR="00D67FB8" w:rsidRPr="00F46A65" w:rsidRDefault="00D67FB8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Vi ønsker at det ikke er tilskuere på treninger – dette pga ekstra renhold.</w:t>
      </w:r>
    </w:p>
    <w:p w14:paraId="18F6B575" w14:textId="77777777" w:rsidR="00D67FB8" w:rsidRPr="00F46A65" w:rsidRDefault="00D67FB8" w:rsidP="00461C7E">
      <w:pPr>
        <w:rPr>
          <w:rFonts w:cstheme="minorHAnsi"/>
          <w:b/>
          <w:bCs/>
          <w:lang w:val="nb-NO"/>
        </w:rPr>
      </w:pPr>
      <w:proofErr w:type="spellStart"/>
      <w:r w:rsidRPr="00F46A65">
        <w:rPr>
          <w:rFonts w:cstheme="minorHAnsi"/>
          <w:b/>
          <w:bCs/>
          <w:lang w:val="nb-NO"/>
        </w:rPr>
        <w:t>Joymo</w:t>
      </w:r>
      <w:proofErr w:type="spellEnd"/>
    </w:p>
    <w:p w14:paraId="4B9C054C" w14:textId="77777777" w:rsidR="00D67FB8" w:rsidRPr="00F46A65" w:rsidRDefault="00D67FB8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Vi har fått installert ett kamera i Prestrudhallen og et i BPA. De som ønsker kan sitte hjemme og se på kamper via en link som distribueres ut i forkant av kampen. Mer info om dette kommer.</w:t>
      </w:r>
    </w:p>
    <w:p w14:paraId="73FFB0BF" w14:textId="77777777" w:rsidR="00F46A65" w:rsidRDefault="00F46A65" w:rsidP="00461C7E">
      <w:pPr>
        <w:rPr>
          <w:rFonts w:cstheme="minorHAnsi"/>
          <w:lang w:val="nb-NO"/>
        </w:rPr>
      </w:pPr>
    </w:p>
    <w:p w14:paraId="3B840C80" w14:textId="2C347881" w:rsidR="00461C7E" w:rsidRPr="00F46A65" w:rsidRDefault="00D67FB8" w:rsidP="00461C7E">
      <w:pPr>
        <w:rPr>
          <w:rFonts w:cstheme="minorHAnsi"/>
          <w:b/>
          <w:bCs/>
          <w:lang w:val="nb-NO"/>
        </w:rPr>
      </w:pPr>
      <w:r w:rsidRPr="00F46A65">
        <w:rPr>
          <w:rFonts w:cstheme="minorHAnsi"/>
          <w:b/>
          <w:bCs/>
          <w:lang w:val="nb-NO"/>
        </w:rPr>
        <w:lastRenderedPageBreak/>
        <w:t>Kiosk</w:t>
      </w:r>
    </w:p>
    <w:p w14:paraId="53E066D0" w14:textId="77777777" w:rsidR="00D67FB8" w:rsidRPr="00F46A65" w:rsidRDefault="00225762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Vi vil kun ha kiosksalg fra traller (vi benytter ikke kiosk i foaje’)</w:t>
      </w:r>
      <w:r w:rsidR="00D67FB8" w:rsidRPr="00F46A65">
        <w:rPr>
          <w:rFonts w:cstheme="minorHAnsi"/>
          <w:lang w:val="nb-NO"/>
        </w:rPr>
        <w:t xml:space="preserve"> på egne arrangementer. Her er det utarbeidet egne rutiner for hvordan dette skal håndteres. Info om dette sendes ut i forkant av seriestart.</w:t>
      </w:r>
    </w:p>
    <w:p w14:paraId="62D50B02" w14:textId="77777777" w:rsidR="00D67FB8" w:rsidRPr="00F46A65" w:rsidRDefault="00D67FB8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Smittevernsansvarlig</w:t>
      </w:r>
    </w:p>
    <w:p w14:paraId="22143694" w14:textId="77777777" w:rsidR="00D67FB8" w:rsidRPr="00F46A65" w:rsidRDefault="00D67FB8" w:rsidP="00461C7E">
      <w:pPr>
        <w:rPr>
          <w:rFonts w:cstheme="minorHAnsi"/>
          <w:lang w:val="nb-NO"/>
        </w:rPr>
      </w:pPr>
      <w:r w:rsidRPr="00F46A65">
        <w:rPr>
          <w:rFonts w:cstheme="minorHAnsi"/>
          <w:lang w:val="nb-NO"/>
        </w:rPr>
        <w:t>Hvert lag må ha en dedikert person som har ansvaret for registrering av tilskuere, påse at 1 meters regel overholdes osv.</w:t>
      </w:r>
    </w:p>
    <w:p w14:paraId="7C7E7FFD" w14:textId="77777777" w:rsidR="00D67FB8" w:rsidRPr="00F46A65" w:rsidRDefault="00D67FB8" w:rsidP="00461C7E">
      <w:pPr>
        <w:rPr>
          <w:rFonts w:cstheme="minorHAnsi"/>
          <w:lang w:val="nb-NO"/>
        </w:rPr>
      </w:pPr>
    </w:p>
    <w:p w14:paraId="1C00FDE8" w14:textId="332C7EF5" w:rsidR="53704FA2" w:rsidRPr="00F46A65" w:rsidRDefault="53704FA2" w:rsidP="00F46A65">
      <w:pPr>
        <w:pStyle w:val="Overskrift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6A65">
        <w:rPr>
          <w:rFonts w:asciiTheme="minorHAnsi" w:eastAsia="Calibri" w:hAnsiTheme="minorHAnsi" w:cstheme="minorHAnsi"/>
          <w:b/>
          <w:bCs/>
          <w:color w:val="222222"/>
          <w:sz w:val="24"/>
          <w:szCs w:val="24"/>
          <w:lang w:val="nb-NO"/>
        </w:rPr>
        <w:t>Takk for samarbeid!</w:t>
      </w:r>
    </w:p>
    <w:sectPr w:rsidR="53704FA2" w:rsidRPr="00F4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50DA2"/>
    <w:multiLevelType w:val="hybridMultilevel"/>
    <w:tmpl w:val="4C44478E"/>
    <w:lvl w:ilvl="0" w:tplc="7EC0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C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CE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6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49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B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CA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6B5F"/>
    <w:multiLevelType w:val="hybridMultilevel"/>
    <w:tmpl w:val="F2321FD0"/>
    <w:lvl w:ilvl="0" w:tplc="E39EB9D2">
      <w:start w:val="1"/>
      <w:numFmt w:val="decimal"/>
      <w:lvlText w:val="%1."/>
      <w:lvlJc w:val="left"/>
      <w:pPr>
        <w:ind w:left="720" w:hanging="360"/>
      </w:pPr>
    </w:lvl>
    <w:lvl w:ilvl="1" w:tplc="4EA80284">
      <w:start w:val="1"/>
      <w:numFmt w:val="lowerLetter"/>
      <w:lvlText w:val="%2."/>
      <w:lvlJc w:val="left"/>
      <w:pPr>
        <w:ind w:left="1440" w:hanging="360"/>
      </w:pPr>
    </w:lvl>
    <w:lvl w:ilvl="2" w:tplc="E1F64528">
      <w:start w:val="1"/>
      <w:numFmt w:val="lowerRoman"/>
      <w:lvlText w:val="%3."/>
      <w:lvlJc w:val="right"/>
      <w:pPr>
        <w:ind w:left="2160" w:hanging="180"/>
      </w:pPr>
    </w:lvl>
    <w:lvl w:ilvl="3" w:tplc="9244D7D2">
      <w:start w:val="1"/>
      <w:numFmt w:val="decimal"/>
      <w:lvlText w:val="%4."/>
      <w:lvlJc w:val="left"/>
      <w:pPr>
        <w:ind w:left="2880" w:hanging="360"/>
      </w:pPr>
    </w:lvl>
    <w:lvl w:ilvl="4" w:tplc="50345C3E">
      <w:start w:val="1"/>
      <w:numFmt w:val="lowerLetter"/>
      <w:lvlText w:val="%5."/>
      <w:lvlJc w:val="left"/>
      <w:pPr>
        <w:ind w:left="3600" w:hanging="360"/>
      </w:pPr>
    </w:lvl>
    <w:lvl w:ilvl="5" w:tplc="1E1ED1AA">
      <w:start w:val="1"/>
      <w:numFmt w:val="lowerRoman"/>
      <w:lvlText w:val="%6."/>
      <w:lvlJc w:val="right"/>
      <w:pPr>
        <w:ind w:left="4320" w:hanging="180"/>
      </w:pPr>
    </w:lvl>
    <w:lvl w:ilvl="6" w:tplc="DC5C435E">
      <w:start w:val="1"/>
      <w:numFmt w:val="decimal"/>
      <w:lvlText w:val="%7."/>
      <w:lvlJc w:val="left"/>
      <w:pPr>
        <w:ind w:left="5040" w:hanging="360"/>
      </w:pPr>
    </w:lvl>
    <w:lvl w:ilvl="7" w:tplc="F94EAEBE">
      <w:start w:val="1"/>
      <w:numFmt w:val="lowerLetter"/>
      <w:lvlText w:val="%8."/>
      <w:lvlJc w:val="left"/>
      <w:pPr>
        <w:ind w:left="5760" w:hanging="360"/>
      </w:pPr>
    </w:lvl>
    <w:lvl w:ilvl="8" w:tplc="2A346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164DC0"/>
    <w:rsid w:val="000103EB"/>
    <w:rsid w:val="000D0E4E"/>
    <w:rsid w:val="00225762"/>
    <w:rsid w:val="00461C7E"/>
    <w:rsid w:val="00A65C29"/>
    <w:rsid w:val="00AD7635"/>
    <w:rsid w:val="00D67FB8"/>
    <w:rsid w:val="00F46A65"/>
    <w:rsid w:val="15164DC0"/>
    <w:rsid w:val="537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49D8"/>
  <w15:chartTrackingRefBased/>
  <w15:docId w15:val="{044943A9-E4CB-42F3-8BA8-E6F238A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0D0E4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D0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fakta/avstand-karantene-og-isolering/" TargetMode="External"/><Relationship Id="rId5" Type="http://schemas.openxmlformats.org/officeDocument/2006/relationships/hyperlink" Target="https://forms.gle/omzjHHJoShbYaJY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Måntrøen</dc:creator>
  <cp:keywords/>
  <dc:description/>
  <cp:lastModifiedBy>Terese Wahl</cp:lastModifiedBy>
  <cp:revision>4</cp:revision>
  <dcterms:created xsi:type="dcterms:W3CDTF">2020-08-27T10:09:00Z</dcterms:created>
  <dcterms:modified xsi:type="dcterms:W3CDTF">2020-08-27T12:01:00Z</dcterms:modified>
</cp:coreProperties>
</file>